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CA1" w:rsidRDefault="00106CA1">
      <w:r>
        <w:t>LÉASE ANTES DE INSTALAR</w:t>
      </w:r>
    </w:p>
    <w:p w:rsidR="00106CA1" w:rsidRDefault="00106CA1" w:rsidP="00106CA1">
      <w:pPr>
        <w:spacing w:after="0"/>
      </w:pPr>
      <w:r w:rsidRPr="00106CA1">
        <w:rPr>
          <w:b/>
        </w:rPr>
        <w:t>Nombre de producto:</w:t>
      </w:r>
      <w:r>
        <w:t xml:space="preserve"> </w:t>
      </w:r>
      <w:r w:rsidR="00641405">
        <w:t>FUENTE DE PODER, 915FS/</w:t>
      </w:r>
      <w:r w:rsidR="00641405" w:rsidRPr="00641405">
        <w:t>FSP200</w:t>
      </w:r>
    </w:p>
    <w:p w:rsidR="00106CA1" w:rsidRDefault="00106CA1" w:rsidP="00106CA1">
      <w:pPr>
        <w:spacing w:after="0"/>
      </w:pPr>
      <w:r w:rsidRPr="00106CA1">
        <w:rPr>
          <w:b/>
        </w:rPr>
        <w:t>Marca:</w:t>
      </w:r>
      <w:r>
        <w:t xml:space="preserve"> </w:t>
      </w:r>
      <w:r w:rsidR="00641405">
        <w:t>Tempo</w:t>
      </w:r>
    </w:p>
    <w:p w:rsidR="00106CA1" w:rsidRDefault="00106CA1" w:rsidP="00641405">
      <w:pPr>
        <w:spacing w:after="0"/>
        <w:ind w:right="2410"/>
      </w:pPr>
      <w:r w:rsidRPr="00106CA1">
        <w:rPr>
          <w:b/>
        </w:rPr>
        <w:t>Modelos:</w:t>
      </w:r>
      <w:r>
        <w:t xml:space="preserve"> Este manual es aplicable a </w:t>
      </w:r>
      <w:r w:rsidR="00641405">
        <w:t xml:space="preserve">las fuentes de poder de la fusionadoras para los modelos 915FS y FSP200. </w:t>
      </w:r>
    </w:p>
    <w:p w:rsidR="00106CA1" w:rsidRDefault="00106CA1" w:rsidP="00106CA1">
      <w:pPr>
        <w:spacing w:after="0"/>
      </w:pPr>
    </w:p>
    <w:p w:rsidR="00106CA1" w:rsidRDefault="00106CA1" w:rsidP="00106CA1">
      <w:pPr>
        <w:spacing w:after="0"/>
      </w:pPr>
      <w:r>
        <w:t>Indicaciones de conexión para su adecuado funcionamiento en</w:t>
      </w:r>
    </w:p>
    <w:p w:rsidR="00106CA1" w:rsidRDefault="00106CA1" w:rsidP="00106CA1">
      <w:pPr>
        <w:spacing w:after="0"/>
      </w:pPr>
      <w:r>
        <w:t xml:space="preserve"> términos técnicos (guía rápida)</w:t>
      </w:r>
    </w:p>
    <w:p w:rsidR="00106CA1" w:rsidRDefault="00106CA1" w:rsidP="00106CA1">
      <w:pPr>
        <w:spacing w:after="0"/>
      </w:pPr>
    </w:p>
    <w:p w:rsidR="0053286A" w:rsidRDefault="0053286A" w:rsidP="0053286A">
      <w:pPr>
        <w:spacing w:after="0"/>
      </w:pPr>
      <w:r>
        <w:t xml:space="preserve">1. Conecte el cable de </w:t>
      </w:r>
      <w:r>
        <w:t xml:space="preserve">alimentación </w:t>
      </w:r>
      <w:r>
        <w:t>en ambos extremos según aplique.</w:t>
      </w:r>
    </w:p>
    <w:p w:rsidR="0053286A" w:rsidRDefault="0053286A" w:rsidP="0053286A">
      <w:pPr>
        <w:spacing w:after="0"/>
      </w:pPr>
      <w:r>
        <w:t xml:space="preserve">2. </w:t>
      </w:r>
      <w:r>
        <w:t>Asegúrese</w:t>
      </w:r>
      <w:r>
        <w:t xml:space="preserve"> que </w:t>
      </w:r>
      <w:r>
        <w:t>la clavija eléctrica se conecte a una red de 100 a 240 V.</w:t>
      </w:r>
    </w:p>
    <w:p w:rsidR="0053286A" w:rsidRDefault="0053286A" w:rsidP="0053286A">
      <w:pPr>
        <w:spacing w:after="0"/>
      </w:pPr>
      <w:r>
        <w:t xml:space="preserve">3. </w:t>
      </w:r>
      <w:r w:rsidR="00705B24">
        <w:t>Conecte el cable de alimentación a la fusionadora en el puerto con la leyenda “DC IN”.</w:t>
      </w:r>
      <w:r>
        <w:t xml:space="preserve"> </w:t>
      </w:r>
    </w:p>
    <w:p w:rsidR="0053286A" w:rsidRDefault="0053286A" w:rsidP="00106CA1">
      <w:pPr>
        <w:spacing w:after="0"/>
      </w:pPr>
    </w:p>
    <w:p w:rsidR="00106CA1" w:rsidRDefault="00106CA1" w:rsidP="00705B24">
      <w:pPr>
        <w:spacing w:after="0"/>
      </w:pPr>
      <w:bookmarkStart w:id="0" w:name="_GoBack"/>
      <w:r>
        <w:t>Para más información, favor de consultar nuestra página web</w:t>
      </w:r>
    </w:p>
    <w:p w:rsidR="00106CA1" w:rsidRDefault="0053286A" w:rsidP="00705B24">
      <w:pPr>
        <w:spacing w:after="0"/>
      </w:pPr>
      <w:hyperlink r:id="rId4" w:history="1">
        <w:r w:rsidRPr="0053286A">
          <w:rPr>
            <w:rStyle w:val="Hipervnculo"/>
          </w:rPr>
          <w:t>WWW.SYSCOM.MX</w:t>
        </w:r>
      </w:hyperlink>
      <w:r>
        <w:t xml:space="preserve"> </w:t>
      </w:r>
      <w:r w:rsidR="00106CA1">
        <w:t xml:space="preserve">realizando una búsqueda por modelo e ingresando a la sección “DESCARGAS” en la página del producto. </w:t>
      </w:r>
    </w:p>
    <w:p w:rsidR="00106CA1" w:rsidRDefault="00106CA1" w:rsidP="00705B24">
      <w:pPr>
        <w:spacing w:after="0"/>
      </w:pPr>
      <w:r>
        <w:t xml:space="preserve">Todos nuestros productos cuentan con una garantía mínima de un año, puede obtener nuestra póliza en </w:t>
      </w:r>
      <w:hyperlink r:id="rId5" w:history="1">
        <w:r w:rsidRPr="00400451">
          <w:rPr>
            <w:rStyle w:val="Hipervnculo"/>
          </w:rPr>
          <w:t>WWW.SYSCOM.MX</w:t>
        </w:r>
      </w:hyperlink>
      <w:r>
        <w:t xml:space="preserve"> </w:t>
      </w:r>
    </w:p>
    <w:p w:rsidR="00106CA1" w:rsidRDefault="00106CA1" w:rsidP="00705B24">
      <w:pPr>
        <w:spacing w:after="0"/>
      </w:pPr>
      <w:r>
        <w:t xml:space="preserve">Para más información o dudas, llámenos al (614) 415-2525 </w:t>
      </w:r>
    </w:p>
    <w:bookmarkEnd w:id="0"/>
    <w:p w:rsidR="00106CA1" w:rsidRDefault="00106CA1" w:rsidP="00106CA1">
      <w:pPr>
        <w:spacing w:after="0"/>
      </w:pPr>
    </w:p>
    <w:p w:rsidR="0053286A" w:rsidRDefault="0053286A" w:rsidP="0053286A">
      <w:pPr>
        <w:spacing w:after="0"/>
        <w:jc w:val="center"/>
      </w:pPr>
      <w:r>
        <w:rPr>
          <w:noProof/>
          <w:lang w:eastAsia="es-MX"/>
        </w:rPr>
        <w:drawing>
          <wp:inline distT="0" distB="0" distL="0" distR="0" wp14:anchorId="5241E86A" wp14:editId="11D51557">
            <wp:extent cx="2185060" cy="349159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1002" cy="38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86A" w:rsidRDefault="00106CA1" w:rsidP="0053286A">
      <w:pPr>
        <w:spacing w:after="0"/>
        <w:jc w:val="center"/>
      </w:pPr>
      <w:r>
        <w:t>SISTEMAS Y SERVICIOS DE COMUNICACIÓN. S.A. DE C.V.</w:t>
      </w:r>
    </w:p>
    <w:p w:rsidR="0053286A" w:rsidRDefault="00106CA1" w:rsidP="0053286A">
      <w:pPr>
        <w:spacing w:after="0"/>
        <w:jc w:val="center"/>
      </w:pPr>
      <w:r>
        <w:t>AVE 20 DE NOVIEMBRE #805 COL. CHIHUAHUA</w:t>
      </w:r>
      <w:r w:rsidR="00641405">
        <w:t xml:space="preserve"> CENTRO</w:t>
      </w:r>
      <w:r>
        <w:t>,</w:t>
      </w:r>
    </w:p>
    <w:p w:rsidR="00EF6414" w:rsidRDefault="00106CA1" w:rsidP="0053286A">
      <w:pPr>
        <w:spacing w:after="0"/>
        <w:jc w:val="center"/>
      </w:pPr>
      <w:r>
        <w:t>CHIH. 31000</w:t>
      </w:r>
    </w:p>
    <w:sectPr w:rsidR="00EF6414" w:rsidSect="00106CA1">
      <w:pgSz w:w="12240" w:h="15840"/>
      <w:pgMar w:top="1417" w:right="458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A1"/>
    <w:rsid w:val="00106CA1"/>
    <w:rsid w:val="0053286A"/>
    <w:rsid w:val="00641405"/>
    <w:rsid w:val="00705B24"/>
    <w:rsid w:val="00E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6281"/>
  <w15:chartTrackingRefBased/>
  <w15:docId w15:val="{37C26479-AA80-4C86-AB29-01336AB5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6C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IR-2953</dc:creator>
  <cp:keywords/>
  <dc:description/>
  <cp:lastModifiedBy>IR-2953</cp:lastModifiedBy>
  <cp:revision>2</cp:revision>
  <dcterms:created xsi:type="dcterms:W3CDTF">2022-04-06T14:11:00Z</dcterms:created>
  <dcterms:modified xsi:type="dcterms:W3CDTF">2022-04-06T14:33:00Z</dcterms:modified>
</cp:coreProperties>
</file>